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CD2" w:rsidRPr="00CB4562" w:rsidRDefault="00957CD2" w:rsidP="00164A65">
      <w:pPr>
        <w:jc w:val="center"/>
        <w:rPr>
          <w:rFonts w:ascii="Trebuchet MS" w:hAnsi="Trebuchet MS"/>
          <w:b/>
          <w:sz w:val="24"/>
          <w:szCs w:val="24"/>
        </w:rPr>
      </w:pPr>
      <w:bookmarkStart w:id="0" w:name="_GoBack"/>
      <w:bookmarkEnd w:id="0"/>
      <w:r w:rsidRPr="00CB4562">
        <w:rPr>
          <w:rFonts w:ascii="Trebuchet MS" w:hAnsi="Trebuchet MS"/>
          <w:b/>
          <w:sz w:val="24"/>
          <w:szCs w:val="24"/>
        </w:rPr>
        <w:t>Anexa Lista codurilor Caen</w:t>
      </w:r>
      <w:r w:rsidR="00CB4562">
        <w:rPr>
          <w:rFonts w:ascii="Trebuchet MS" w:hAnsi="Trebuchet MS"/>
          <w:b/>
          <w:sz w:val="24"/>
          <w:szCs w:val="24"/>
        </w:rPr>
        <w:t xml:space="preserve"> – aferente activităţilor ce vor fi finanţate î</w:t>
      </w:r>
      <w:r w:rsidRPr="00CB4562">
        <w:rPr>
          <w:rFonts w:ascii="Trebuchet MS" w:hAnsi="Trebuchet MS"/>
          <w:b/>
          <w:sz w:val="24"/>
          <w:szCs w:val="24"/>
        </w:rPr>
        <w:t>n cadrul schemei de minimis</w:t>
      </w:r>
    </w:p>
    <w:p w:rsidR="00957CD2" w:rsidRDefault="00957CD2"/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965"/>
        <w:gridCol w:w="876"/>
        <w:gridCol w:w="4133"/>
        <w:gridCol w:w="1116"/>
        <w:gridCol w:w="1026"/>
      </w:tblGrid>
      <w:tr w:rsidR="00957CD2" w:rsidRPr="00C3125F" w:rsidTr="000C7698">
        <w:trPr>
          <w:tblCellSpacing w:w="0" w:type="dxa"/>
        </w:trPr>
        <w:tc>
          <w:tcPr>
            <w:tcW w:w="5000" w:type="pct"/>
            <w:gridSpan w:val="6"/>
            <w:vAlign w:val="center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b/>
                <w:lang w:val="en-US"/>
              </w:rPr>
            </w:pPr>
            <w:r w:rsidRPr="00C3125F">
              <w:rPr>
                <w:rFonts w:ascii="Trebuchet MS" w:hAnsi="Trebuchet MS"/>
              </w:rPr>
              <w:t>Codurile CAEN aferente activităţilor prevăzute la art. 7 alin. (1) din schemă: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vAlign w:val="center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Diviziune</w:t>
            </w:r>
          </w:p>
        </w:tc>
        <w:tc>
          <w:tcPr>
            <w:tcW w:w="545" w:type="pct"/>
            <w:vAlign w:val="center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Grupă</w:t>
            </w:r>
          </w:p>
        </w:tc>
        <w:tc>
          <w:tcPr>
            <w:tcW w:w="496" w:type="pct"/>
            <w:vAlign w:val="center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Clasă</w:t>
            </w:r>
          </w:p>
        </w:tc>
        <w:tc>
          <w:tcPr>
            <w:tcW w:w="2293" w:type="pct"/>
            <w:vAlign w:val="center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CAEN Rev. 2</w:t>
            </w:r>
          </w:p>
        </w:tc>
        <w:tc>
          <w:tcPr>
            <w:tcW w:w="628" w:type="pct"/>
            <w:vAlign w:val="center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CAEN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Rev. 1</w:t>
            </w:r>
          </w:p>
        </w:tc>
        <w:tc>
          <w:tcPr>
            <w:tcW w:w="578" w:type="pct"/>
            <w:vAlign w:val="center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ISIC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Rev. 4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5000" w:type="pct"/>
            <w:gridSpan w:val="6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5000" w:type="pct"/>
            <w:gridSpan w:val="6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b/>
                <w:bCs/>
                <w:lang w:val="en-US"/>
              </w:rPr>
              <w:t>INDUSTRIA PRELUCRĂTOARE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produselor textile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131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Pregătirea fibrelor şi filarea fibrelor textile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1310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Pregătirea fibrelor şi filarea fibrelor textile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1711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1712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1713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1714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1715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1716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1717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1311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132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Producţia de ţesături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1320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Producţia de ţesături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1721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1722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1723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1724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1725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1830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1312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133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Finisarea materialelor textile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1330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Finisarea materialelor textile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1730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5271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1313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139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altor articole textile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1391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de metraje prin tricotare sau croşetare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1760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1830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1391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1392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de articole confecţionate din textile (cu excepţia îmbrăcămintei şi lenjeriei de corp)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1740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1392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1393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de covoare şi mochete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1751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1393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1394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de odgoane, frânghii, sfori şi plase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1752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1394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1395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de textile neţesute şi articole din acestea, cu excepţia confecţiilor de îmbrăcăminte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1753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1399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1396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de articole tehnice şi industriale din textile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1754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1399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1399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altor articole textile n.c.a.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1754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3663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1399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14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articolelor de îmbrăcăminte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141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articolelor de îmbrăcăminte, cu excepţia articolelor din blană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1411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articolelor de îmbrăcăminte din piele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1810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1410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1412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de articole de îmbrăcăminte pentru lucru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1821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1410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1413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altor articole de îmbrăcăminte (exclusiv lenjeria de corp)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1822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1410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1414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de articole de lenjerie de corp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1823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1410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1419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altor articole de îmbrăcăminte şi accesorii n.c.a.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1771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1824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1410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142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articolelor din blană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1420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articolelor din blană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1830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1420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143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articolelor de îmbrăcăminte prin tricotare sau croşetare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1431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prin tricotare sau croşetare a ciorapilor şi articolelor de galanterie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1771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1430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1439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prin tricotare sau croşetare a altor articole de îmbrăcăminte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1772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1430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15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Tăbăcirea şi finisarea pieilor: fabricarea articolelor de voiaj şi marochinărie, harnaşamentelor şi încălţămintei; prepararea şi vopsirea blănurilor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151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Tăbăcirea şi finisarea pieilor; fabricarea articolelor de voiaj şi marochinărie şi a articolelor de harnaşament; prepararea şi vopsirea blănurilor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1511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Tăbăcirea şi finisarea pieilor; prepararea şi vopsirea blănurilor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1910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1830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1511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1512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articolelor de voiaj şi marochinărie şi a articolelor de harnaşament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1920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3663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1512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152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încălţămintei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1520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încălţămintei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1930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1520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16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Prelucrarea lemnului, fabricarea produselor din lemn şi plută, cu excepţia mobilei; fabricarea articolelor din paie şi din alte materiale vegetale împletite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161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Tăierea şi rindeluirea lemnului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1610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Tăierea şi rindeluirea lemnului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2010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1610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162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produselor din lemn, plută, paie şi din alte materiale vegetale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1621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de furnire şi a panourilor din lemn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2020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1621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1622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parchetului asamblat în panouri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2030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1622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1623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altor elemente de dulgherie şi tâmplărie, pentru construcţii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2030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1622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1624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ambalajelor din lemn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2040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1623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1629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altor produse din lemn; fabricarea articolelor din plută, paie şi din alte materiale vegetale împletite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1930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2051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2052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3663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1629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17</w:t>
            </w: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Fabricarea hârtiei şi a produselor din hârtie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172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Fabricarea articolelor din hârtie şi carton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1721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Fabricarea hârtiei şi cartonului ondulat şi a ambalajelor din hârtie şi carton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2121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1702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1722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Fabricarea produselor de uz gospodăresc şi sanitar, din hârtie sau carton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1754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2122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1709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1723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Fabricarea articolelor de papetărie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2123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2222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1709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1724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Fabricarea tapetului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2124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1709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1729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Fabricarea altor articole din hârtie şi carton n.c.a.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2125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3663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1709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18</w:t>
            </w: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Tipărire şi reproducerea pe suporţi a înregistrărilor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181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Tipărire şi activităţi de servicii conexe tipăririi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1811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Tipărirea ziarelor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2221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1811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1812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Alte activităţi de tipărire n.c.a.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2222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2122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2125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1811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1813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Servicii pregătitoare pentru pretipărire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2224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2225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1812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1814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Legătorie şi servicii conexe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2223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1812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20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substanţelor şi a produselor chimice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204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săpunurilor, detergenţilor şi a produselor de întreţinere, cosmetice şi de parfumerie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2041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săpunurilor, detergenţilor şi a produselor de întreţinere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2451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2023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2042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parfumurilor şi a produselor cosmetice (de toaletă)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2452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2451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2023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22</w:t>
            </w: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Fabricarea produselor din cauciuc şi mase plastice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221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Fabricarea articolelor din cauciuc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2211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Fabricarea anvelopelor şi a camerelor de aer; reşaparea şi refacerea anvelopelor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2511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2512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2211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2219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Fabricarea altor produse din cauciuc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2513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1930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3663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2219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222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Fabricarea articolelor din material plastic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2221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Fabricarea plăcilor, foliilor, tuburilor şi profilelor din material plastic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2521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2220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2222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Fabricarea articolelor de ambalaj din material plastic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2522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2220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2223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Fabricarea articolelor din material plastic pentru construcţii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2523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3663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2220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2229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Fabricarea altor produse din material plastic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2524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1930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3663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2220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altor produse din minerale nemetalice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231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sticlei şi a articolelor din sticlă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2311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sticlei plate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2611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2312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Prelucrarea şi fasonarea sticlei plate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2612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2313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articolelor din sticlă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2613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2314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fibrelor din sticlă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2614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2319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de sticlărie tehnică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2615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233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materialelor de construcţii din argilă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2331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plăcilor şi dalelor din ceramică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2630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2392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2332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cărămizilor, ţiglelor şi altor produse pentru construcţii, din argilă arsă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2640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2392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234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altor articole din ceramică şi porţelan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2341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articolelor ceramice pentru uz gospodăresc şi ornamental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2621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2393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2342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de obiecte sanitare din ceramică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2622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2393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2343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izolatorilor şi pieselor izolante din ceramică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2623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2393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2344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altor produse tehnice din ceramică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2624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3162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2393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2349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altor produse ceramice n.c.a.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2625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2393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237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Tăierea, fasonarea şi finisarea pietrei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2370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Tăierea, fasonarea şi finisarea pietrei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2670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2396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lastRenderedPageBreak/>
              <w:t>25</w:t>
            </w: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Industria construcţiilor metalice şi a produselor din metal, exclusiv maşini, utilaje şi instalaţii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251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Fabricarea de construcţii metalice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2511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Fabricarea de construcţii metalice şi părţi componente ale structurilor metalice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2811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2511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2512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Fabricarea de uşi şi ferestre din metal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2812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2511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256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Tratarea şi acoperirea metalelor; operaţiuni de mecanică generală pe bază de plată sau contract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2561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Tratarea şi acoperirea metalelor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2851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2592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2562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Operaţiuni de mecanică generală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2852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2592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29</w:t>
            </w: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Fabricarea autovehiculelor de transport rutier, a remorcilor şi semiremorcilor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293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Producţia de piese şi accesorii pentru autovehicule şi pentru motoare de autovehicule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2931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Fabricarea de echipamente electrice şi electronice pentru autovehicule şi pentru motoare de autovehicule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3161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2930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2932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Fabricarea altor piese şi accesorii pentru autovehicule şi pentru motoare de autovehicule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3430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3611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2930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30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altor mijloace de transport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301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Construcţia de nave şi bărci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3012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Construcţia de ambarcaţiuni sportive şi de agrement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3512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3012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31</w:t>
            </w: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de mobilă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310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de mobilă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3101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de mobila pentru birouri şi magazine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3310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3550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3611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3612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3100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3102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de mobilă pentru bucătării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3611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3613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3100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3103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de saltele şi somiere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3615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3100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3109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de mobilă n.c.a.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3611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3614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3100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activităţi industriale n.c.a.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321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bijuteriilor, imitaţiilor de bijuterii şi articolelor similare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3212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bijuteriilor şi articolelor similare din metale şi pietre preţioase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3622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3350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3211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3213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imitaţiilor de bijuterii şi articole similare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3661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3350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3212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322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instrumentelor muzicale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3220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instrumentelor muzicale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3630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323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articolelor pentru sport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3230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articolelor pentru sport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3640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3230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324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jocurilor şi jucăriilor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3240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jocurilor şi jucăriilor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3650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3240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325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de dispozitive, aparate şi instrumente medicale şi stomatologice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3250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de dispozitive, aparate şi instrumente medicale și stomatologice</w:t>
            </w:r>
          </w:p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</w:p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</w:p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2442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3310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3320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3340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1740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2924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3250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329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activităţi industriale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3291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măturilor şi periilor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3662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3290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3299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altor produse manufacturiere n.c.a.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1810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1824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1920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2052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2211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2524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2875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3640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3663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3310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2051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3290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Repararea, întreţinerea şi instalarea maşinilor şi echipamentelor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331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Repararea articolelor fabricate din metal, repararea maşinilor şi echipamentelor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3311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Repararea articolelor fabricate din metal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2811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2821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2822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2830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2861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2862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2863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3550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2871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2875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2960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3420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3311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3312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Repararea maşinilor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2911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2912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2913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2914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lastRenderedPageBreak/>
              <w:t>2921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2922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2923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2924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2932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2931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2941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2942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2943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2951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2952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2953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2954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2955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2956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7250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lastRenderedPageBreak/>
              <w:t>3312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3313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Repararea echipamentelor electronice şi optice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2924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3110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3162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3210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3230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3310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3320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3340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3350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3313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3314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Repararea echipamentelor electrice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2971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3110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3120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3162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3310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3320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3314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3315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Repararea şi întreţinerea navelor şi bărcilor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3511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3512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3315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3317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Repararea şi întreţinerea altor echipamentelor de transport n.c.a.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3520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3543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3550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3315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3319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Repararea altor echipamente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1740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1752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2040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2051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2513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2521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2524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2615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2640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2681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3630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3650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3319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5000" w:type="pct"/>
            <w:gridSpan w:val="6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b/>
                <w:bCs/>
                <w:lang w:val="en-US"/>
              </w:rPr>
              <w:lastRenderedPageBreak/>
              <w:t>DISTRIBUŢIA APEI, SALUBRITATE, GESTIONAREA DEŞEURILOR, ACTIVITĂŢI DE DECONTAMINARE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37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Colectarea şi epurarea apelor uzate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370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Colectarea şi epurarea apelor uzate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3700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Colectarea şi epurarea apelor uzate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9001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3700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38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Colectarea, tratarea şi eliminarea deşeurilor; activităţi de recuperare a materialelor reciclabile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381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Colectarea deşeurilor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3811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Colectarea deşeurilor nepericuloase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9002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9003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3811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3812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Colectarea deşeurilor periculoase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4011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9002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2330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3812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382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Tratarea şi eliminarea deşeurilor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3821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Tratarea şi eliminarea deşeurilor nepericuloase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1450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2415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9002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3821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3822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Tratarea şi eliminarea deşeurilor periculoase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9002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2330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3822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383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Recuperare materialelor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3831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Demontarea (dezasamblarea) maşinilor şi a echipamentelor scoase din uz pentru recuperarea materialelor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3710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3830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3832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Recuperarea materialelor reciclabile sortate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3710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3720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3830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39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şi servicii de decontaminare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390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şi servicii de decontaminare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3900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şi servicii de decontaminare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9003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3900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5000" w:type="pct"/>
            <w:gridSpan w:val="6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b/>
                <w:bCs/>
              </w:rPr>
              <w:t>CONSTRUCŢII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41</w:t>
            </w: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Construcţii de clădiri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412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Lucrări de construcţii a clădirilor rezidenţiale şi nerezidenţiale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4120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Lucrări de construcţii a clădirilor rezidenţiale şi nerezidenţiale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4521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4523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4100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</w:t>
            </w: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Lucrări speciale de construcţii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431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Lucrări de demolare şi de pregătire a terenului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4311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Lucrări de demolare a construcţiilor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4511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4311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4312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Lucrări de pregătire a terenului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4511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4312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4313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Lucrări de foraj şi sondaj pentru construcţii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4512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4312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432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Lucrări de instalaţii electrice şi tehnico-sanitare şi alte lucrări de instalaţii pentru construcţii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4321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Lucrări de instalaţii electrice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4531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4534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4321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4322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Lucrări de instalaţii sanitare, de încălzire şi de aer condiţionat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4531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4533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4322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4329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lucrări de instalaţii pentru construcţii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2922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4532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4534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4531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4329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433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Lucrări de finisare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4331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Lucrări de ipsoserie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4541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4330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4332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Lucrări de tâmplărie şi dulgherie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2030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2523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2812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4542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4330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4333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Lucrări de pardosire şi placare a pereţilor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4543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4330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4334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Lucrări de vopsitorie, zugrăveli şi montări de geamuri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4544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4330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4339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lucrări de finisare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4545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4330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439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lucrări speciale de construcţii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4391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Lucrări de învelitori, şarpante şi terase la construcţii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2030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4522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4390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4399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lucrări speciale de construcţii n.c.a.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4521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4522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4524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4525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4545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4550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4390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5000" w:type="pct"/>
            <w:gridSpan w:val="6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b/>
                <w:bCs/>
              </w:rPr>
            </w:pPr>
            <w:r w:rsidRPr="00C3125F">
              <w:rPr>
                <w:rFonts w:ascii="Trebuchet MS" w:hAnsi="Trebuchet MS"/>
                <w:b/>
                <w:bCs/>
              </w:rPr>
              <w:t>COMERŢ CU RIDICATA ŞI CU AMĂNUNTUL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b/>
                <w:bCs/>
              </w:rPr>
              <w:t>REPARAREA AUTOVEHICULELOR ŞI MOTOCICLETELOR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</w:t>
            </w: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Comerţ cu ridicata şi cu amănuntul, întreţinerea şi repararea autovehiculelor şi a motocicletelor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452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Întreţinerea şi repararea autovehiculelor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4520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Întreţinerea şi repararea autovehiculelor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5020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5000" w:type="pct"/>
            <w:gridSpan w:val="6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b/>
                <w:bCs/>
                <w:lang w:val="en-US"/>
              </w:rPr>
              <w:t>TRANSPORT ŞI DEPOZITARE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49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Transporturi terestre şi transporturi prin conducte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493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transporturi terestre de călători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4931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Transporturi urbane, suburbane şi metropolitane de călători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6021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4921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4932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Transporturi cu taxiuri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6022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4922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4939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transporturi terestre de călători n.c.a.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6021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603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4922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494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Transporturi rutiere de mărfuri şi servicii de mutare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lastRenderedPageBreak/>
              <w:t> 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4941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Transporturi rutiere de mărfuri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6024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4923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4942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Servicii de mutare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6024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4923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50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Transporturi pe apă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501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Transporturi maritime şi costiere de pasageri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5010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Transporturi maritime şi costiere de pasageri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6110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5011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502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Transporturi maritime şi costiere de marfă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5020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Transporturi maritime şi costiere de marfă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6110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5012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503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Transporturi de pasageri pe căi navigabile interioare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5030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Transportul de pasageri pe căi navigabile interioare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6120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5021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504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Transportul de marfă pe căi navigabile interioare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5040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Transportul de marfă pe căi navigabile interioare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6120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5022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52</w:t>
            </w: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color w:val="000000"/>
              </w:rPr>
              <w:t>Depozitare şi activităţi auxiliare pentru transporturi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</w:rPr>
              <w:t>521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</w:rPr>
            </w:pPr>
            <w:r w:rsidRPr="00C3125F">
              <w:rPr>
                <w:rFonts w:ascii="Trebuchet MS" w:hAnsi="Trebuchet MS"/>
                <w:color w:val="000000"/>
              </w:rPr>
              <w:t>Depozitări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</w:rPr>
              <w:t>5210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</w:rPr>
            </w:pPr>
            <w:r w:rsidRPr="00C3125F">
              <w:rPr>
                <w:rFonts w:ascii="Trebuchet MS" w:hAnsi="Trebuchet MS"/>
                <w:color w:val="000000"/>
              </w:rPr>
              <w:t>Depozitări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</w:rPr>
            </w:pPr>
            <w:r w:rsidRPr="00C3125F">
              <w:rPr>
                <w:rFonts w:ascii="Trebuchet MS" w:hAnsi="Trebuchet MS"/>
                <w:color w:val="000000"/>
              </w:rPr>
              <w:t>6312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</w:rPr>
            </w:pPr>
            <w:r w:rsidRPr="00C3125F">
              <w:rPr>
                <w:rFonts w:ascii="Trebuchet MS" w:hAnsi="Trebuchet MS"/>
                <w:color w:val="000000"/>
              </w:rPr>
              <w:t>5210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522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anexe pentru transporturi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5221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servicii anexe pentru transporturi terestre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1110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6321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5020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6010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5221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5222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servicii anexe transporturilor pe apă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1110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6110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6120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6322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5222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53</w:t>
            </w: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Activităţi de poştă şi de curier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532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Alte activităţi poştale şi de curier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5320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Alte activităţi poştale şi de curier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6412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5320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5000" w:type="pct"/>
            <w:gridSpan w:val="6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b/>
                <w:bCs/>
                <w:lang w:val="en-US"/>
              </w:rPr>
              <w:t>HOTELURI ŞI RESTAURANTE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55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Hoteluri şi alte facilităţi de cazare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552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Facilităţi de cazare pentru vacanţe şi perioade de scurtă durată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5520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Facilităţi de cazare pentru vacanţe şi perioade de scurtă durată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5521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5523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5510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553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Parcuri pentru rulote, campinguri şi tabere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5530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Parcuri pentru rulote, campinguri şi tabere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5521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5522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5520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559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servicii de cazare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5590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servicii de cazare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5523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5590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56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Restaurante şi alte activităţi de servicii de alimentaţie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561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Restaurante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5610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Restaurante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5530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5610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562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alimentaţie (catering) pentru evenimente şi alte servicii de alimentaţie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5621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alimentaţie (catering) pentru evenimente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5552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5621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5629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servicii de alimentaţie n.c.a.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5551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5552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5629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563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Baruri şi alte activităţi de servire a băuturilor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5630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Baruri şi alte activităţi de servire a băuturilor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5540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5630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5000" w:type="pct"/>
            <w:gridSpan w:val="6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b/>
                <w:bCs/>
                <w:lang w:val="en-US"/>
              </w:rPr>
              <w:t>INFORMAŢII ŞI COMUNICAŢII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58</w:t>
            </w: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editare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581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editare a cărţilor, ziarelor, revistelor şi alte activităţi de editare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5811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editare a cărţilor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2211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7240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5811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5812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editarea de ghiduri, compendii, liste de adrese şi similare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2211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7240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5812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5813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editare a ziarelor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2212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7240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5813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5814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editare a revistelor şi periodicelor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2213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7240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5813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5819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activităţi de editare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2215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2222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7240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5819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582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editare a produselor software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5821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editare a jocurilor de calculator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7221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7240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5820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5829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editare a altor produse software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7221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7240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5820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60</w:t>
            </w: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Activităţi de difuzare şi transmitere de programe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602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Activităţi de difuzare a programelor de televiziune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6020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Activităţi de difuzare a programelor de televiziune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9220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6420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7240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6020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lastRenderedPageBreak/>
              <w:t>62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servicii în tehnologia informaţiei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620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servicii în tehnologia informaţiei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6201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realizare a soft-ului la comandă (software orientat client)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7221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7222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7240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6201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6202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consultanţă în tehnologia informaţiei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7210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7222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6202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6203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management (gestiune şi exploatare) a mijloacelor de calcul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7230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6202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6209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activităţi de servicii privind tehnologia informaţiei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3002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7222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7260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6209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63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servicii informatice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631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portalurilor web, prelucrarea datelor, administrarea paginilor web şi activităţi conexe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6311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Prelucrarea datelor, administrarea paginilor web şi activităţi conexe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7230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7240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6311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6312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portalurilor web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7240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6312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639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Alte activităţi de servicii informaţionale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6391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Activităţi ale agenţiilor de ştiri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9240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6391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6399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Alte activităţi de servicii informaţionale n.c.a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7487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6399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5000" w:type="pct"/>
            <w:gridSpan w:val="6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b/>
                <w:bCs/>
                <w:lang w:val="en-US"/>
              </w:rPr>
              <w:t>ACTIVITĂŢI PROFESIONALE, ŞTIINŢIFICE ŞI TEHNICE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69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juridice şi de contabilitate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691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juridice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6910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juridice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7411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6910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692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contabilitate şi audit financiar; consultanţă în domeniul fiscal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6920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contabilitate şi audit financiar; consultanţă în domeniul fiscal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7412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6920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70</w:t>
            </w: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direcţiilor(centralelor), birourilor administrative centralizate; activităţi de management şi de consultanţă în management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701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direcţiilor(centralelor), birourilor administrative centralizate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7010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direcţiilor(centralelor), birourilor administrative centralizate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7415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7010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702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consultanţă în management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7021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consultanţă în domeniul relaţiilor publice şi al comunicării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7414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7020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7022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consultanţa pentru afaceri şi management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7414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0501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7020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lastRenderedPageBreak/>
              <w:t>71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arhitectură şi inginerie; activităţi de testări şi analiză tehnică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711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arhitectură, inginerie şi servicii de consultanţă tehnică legate de acestea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7111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arhitectură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7420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7110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7112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inginerie şi consultanţă tehnică legate de acestea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7420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7110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712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testări şi analize tehnice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7120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testări şi analize tehnice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7430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7120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73</w:t>
            </w: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Publicitate şi activităţi de studiere a pieţei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731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Publicitate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7311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agenţiilor de publicitate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7440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7310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7312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Servicii de reprezentare media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7440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7310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732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studiere a pieţei şi de sondare a opiniei publice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7320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studiere a pieţei şi de sondare a opiniei publice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7413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7320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activităţi profesionale, ştiinţifice şi tehnice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741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design specializat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7410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design specializat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7487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742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fotografice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7420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fotografice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7481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9240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749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activităţi profesionale, ştiinţifice şi tehnice n.ca.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7490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activităţi profesionale, ştiinţifice şi tehnice n.ca.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6340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7487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7414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7420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7460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7490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75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veterinare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750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veterinare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7500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veterinare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8520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7500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5000" w:type="pct"/>
            <w:gridSpan w:val="6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b/>
                <w:bCs/>
              </w:rPr>
              <w:t>ACTIVITĂŢI DE SERVICII ADMINISTRATIVE ŞI ACTIVITĂŢI DE SERVICII SUPORT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772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închiriere şi leasing cu bunuri personale şi gospodăreşti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7721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închiriere şi leasing cu bunuri recreaţionale şi echipament sportiv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7140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7721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7722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Închirierea de casete video şi discuri (CD-uri, DVD-uri)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7140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7722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7729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închiriere şi leasing cu alte bunuri personale şi gospodăreşti n.c.a.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7140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7729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79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agenţiilor turistice şi a tur-operatorilor; alte servicii de rezervare şi asistenţa turistică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791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agenţiilor turistice şi a tur-operatorilor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7911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agenţiilor turistice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6330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7911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7912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tur-operatorilor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6330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7912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799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servicii de rezervare şi asistenţă turistică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7990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servicii de rezervare şi asistenţă turistică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6330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9232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9234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9262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9272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7920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peisagistică şi servicii pentru clădiri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811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servicii suport combinate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8110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servicii suport combinate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7032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7514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8110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812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curăţenie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8121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generale de curăţenie a clădirilor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7470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8121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8122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specializate de curăţenie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7470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8129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8129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activităţi de curăţenie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9003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7470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8129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813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întreţinere peisagisticii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8130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întreţinere peisagistică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0141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8130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secretariat, servicii suport şi alte activităţi de servicii prestate în principal întreprinderilor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821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secretariat şi servicii suport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8211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combinate de secretariat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7485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8211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8219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fotocopiere, de pregătire a documentelor şi alte activităţi specializate de secretariat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7485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6411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8219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822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centrelor de intermediere telefonică (call center)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8220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centrelor de intermediere telefonică (call center)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7486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8220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823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organizare a expoziţiilor, târgurilor şi congreselor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8230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organizare a expoziţiilor, târgurilor şi congreselor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7487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8230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829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servicii suport pentru întreprinderi n.c.a.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8291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agenţiilor de colectare şi a birourilor (oficiilor) de raportare a creditului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7487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8291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8292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ambalare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7482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8292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8299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activităţi de servicii suport pentru întreprinderi n.c.a.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7485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7487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7513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8299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5000" w:type="pct"/>
            <w:gridSpan w:val="6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b/>
                <w:bCs/>
                <w:lang w:val="en-US"/>
              </w:rPr>
              <w:t>ÎNVĂŢĂMÂNT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Învăţământ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855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forme de învăţământ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8551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Învăţământ în domeniul sportiv şi recreaţional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8042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9262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9305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8541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8552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Învăţământ în domeniul cultural (limbi străine, muzică, teatru, dans, arte plastice, etc.)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8042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9234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8542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8553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Şcoli de conducere (pilotaj)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8041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8549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8559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forme de învăţământ n.c.a.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8042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8549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5000" w:type="pct"/>
            <w:gridSpan w:val="6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b/>
                <w:bCs/>
                <w:lang w:val="en-US"/>
              </w:rPr>
              <w:t>SĂNĂTATE ŞI ASISTENŢĂ SOCIALĂ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86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referitoare la sănătatea umană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861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asistenţă spitalicească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8610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asistenţă spitalicească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8511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8610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862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asistenţă medicală ambulatorie şi stomatologică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8621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asistenţă medicală generală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8512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8620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8622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asistenţă medicală specializată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8512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8620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8623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asistenţă stomatologică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8513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8620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869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activităţi referitoare la sănătatea umană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8690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activităţi referitoare la sănătatea umană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8514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8690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87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Servicii combinate de îngrijire medicală şi asistenţă socială, cu cazare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871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centrelor de îngrijire medicală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8710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centrelor de îngrijire medicală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8514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8710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872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centrelor de recuperare psihică şi de dezintoxicare, exclusiv spitale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8720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centrelor de recuperare psihică şi de dezintoxicare, exclusiv spitale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8531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8511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8514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8720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873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căminelor de bătrâni şi ale căminelor pentru persoane aflate în incapacitate de a se îngriji singure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8730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căminelor de bătrâni şi ale căminelor pentru persoane aflate în incapacitate de a se îngriji singure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8531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8514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8730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879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activităţi de asistenţă socială, cu cazare n.c.a.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8790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activităţi de asistentă socială, cu cazare n.c.a.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8531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8790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88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asistenţă socială, fără cazare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881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asistenţă socială, fără cazare, pentru bătrâni şi pentru persoane aflate în incapacitate de a se îngriji singure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8810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asistenţă socială, fără cazare, pentru bătrâni şi pentru persoane aflate în incapacitate de a se îngriji singure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8532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8810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889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activităţi de asistenţă socială, fără cazare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8891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îngrijire zilnică pentru copii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8532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8890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8899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activităţi de asistenţă socială, fără cazare, n.c.a.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8532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7521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8890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5000" w:type="pct"/>
            <w:gridSpan w:val="6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b/>
                <w:bCs/>
                <w:lang w:val="en-US"/>
              </w:rPr>
              <w:t>ACTIVITĂŢI DE SPECTACOLE, CULTURALE ŞI RECREATIVE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90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creaţie şi interpretare artistică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91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bibliotecilor, arhivelor, muzeelor şi alte activităţi culturale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910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bibliotecilor, arhivelor, muzeelor şi alte activităţi culturale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9101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bibliotecilor şi arhivelor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9251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7514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9101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9102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muzeelor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9252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9102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9103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Gestionarea monumentelor, clădirilor istorice şi a altor obiective de interes turistic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9252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9102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9104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grădinilor zoologice, botanice şi ale rezervaţiilor naturale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9253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9103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93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sportive, recreative şi distractive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931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sportive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9311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bazelor sportive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9261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9311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9312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cluburilor sportive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9262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9312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9313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centrelor de fitness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9304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9311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9319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activităţi sportive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9262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9319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932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activităţi recreative şi distractive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9321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Bâlciuri şi parcuri de distracţii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9233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9321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9329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activităţi recreative şi distractive n.c.a.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9234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9272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9262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9329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5000" w:type="pct"/>
            <w:gridSpan w:val="6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b/>
                <w:bCs/>
                <w:lang w:val="en-US"/>
              </w:rPr>
              <w:t>ALTE ACTIVITĂŢI DE SERVICII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95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Reparaţii de calculatoare, de articole personale şi de uz gospodăresc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951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Repararea calculatoarelor şi a echipamentelor de comunicaţii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9511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Repararea calculatoarelor şi a echipamentelor periferice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7250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9511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9512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Repararea echipamentelor de comunicaţii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3220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5274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9512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952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Reparaţii de articole personale şi de uz gospodăresc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9521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Repararea aparatelor electronice de uz casnic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5272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9521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9522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Repararea dispozitivelor de uz gospodăresc şi a echipamentelor pentru casă şi grădină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2932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5272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9522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9523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Repararea încălţămintei şi a articolelor din piele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5271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5274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9523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9524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Repararea mobilei şi a furniturilor casnice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3611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3612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3614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9524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9525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Repararea ceasurilor şi a bijuteriilor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5273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9529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9529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Repararea articolelor de uz personal şi gospodăresc n.c.a.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1740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3630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3640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5274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9529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96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activităţi de servicii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960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activităţi de servicii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9601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Spălarea şi curăţarea (uscată) articolelor textile şi a produselor din blană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9301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9601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9602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Coafură şi alte activităţi de înfrumuseţare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9302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9602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9603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pompe funebre şi similare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9303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9603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9604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întreţinere corporală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9304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9609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9609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activităţi de servicii n.c.a.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5274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9305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9609</w:t>
            </w:r>
          </w:p>
        </w:tc>
      </w:tr>
    </w:tbl>
    <w:p w:rsidR="00957CD2" w:rsidRDefault="00957CD2"/>
    <w:sectPr w:rsidR="00957C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2" w15:restartNumberingAfterBreak="0">
    <w:nsid w:val="00000003"/>
    <w:multiLevelType w:val="singleLevel"/>
    <w:tmpl w:val="00000003"/>
    <w:name w:val="WW8Num1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Cs/>
        <w:color w:val="000000"/>
        <w:szCs w:val="24"/>
        <w:lang w:val="ro-RO"/>
      </w:rPr>
    </w:lvl>
  </w:abstractNum>
  <w:abstractNum w:abstractNumId="3" w15:restartNumberingAfterBreak="0">
    <w:nsid w:val="00000007"/>
    <w:multiLevelType w:val="multilevel"/>
    <w:tmpl w:val="3EBC35B2"/>
    <w:lvl w:ilvl="0">
      <w:start w:val="1"/>
      <w:numFmt w:val="lowerRoman"/>
      <w:suff w:val="space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00574778"/>
    <w:multiLevelType w:val="hybridMultilevel"/>
    <w:tmpl w:val="10BAECC2"/>
    <w:lvl w:ilvl="0" w:tplc="82D4721A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C50D07"/>
    <w:multiLevelType w:val="hybridMultilevel"/>
    <w:tmpl w:val="A8CC4E06"/>
    <w:lvl w:ilvl="0" w:tplc="A9D28B0E">
      <w:start w:val="1"/>
      <w:numFmt w:val="lowerLetter"/>
      <w:lvlText w:val="%1)"/>
      <w:lvlJc w:val="left"/>
      <w:pPr>
        <w:ind w:left="216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2215C7B"/>
    <w:multiLevelType w:val="hybridMultilevel"/>
    <w:tmpl w:val="7DF49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A2CEC2">
      <w:start w:val="1"/>
      <w:numFmt w:val="lowerRoman"/>
      <w:suff w:val="space"/>
      <w:lvlText w:val="(%2)"/>
      <w:lvlJc w:val="left"/>
      <w:pPr>
        <w:ind w:left="1440" w:hanging="360"/>
      </w:pPr>
      <w:rPr>
        <w:rFonts w:hint="default"/>
        <w:b w:val="0"/>
      </w:rPr>
    </w:lvl>
    <w:lvl w:ilvl="2" w:tplc="760E7D66">
      <w:start w:val="1"/>
      <w:numFmt w:val="lowerLetter"/>
      <w:suff w:val="space"/>
      <w:lvlText w:val="%3)"/>
      <w:lvlJc w:val="left"/>
      <w:pPr>
        <w:ind w:left="3630" w:hanging="1830"/>
      </w:pPr>
      <w:rPr>
        <w:rFonts w:hint="default"/>
        <w:b/>
        <w:color w:val="auto"/>
        <w:sz w:val="22"/>
        <w:szCs w:val="22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2A1C65"/>
    <w:multiLevelType w:val="hybridMultilevel"/>
    <w:tmpl w:val="77E4C7FC"/>
    <w:lvl w:ilvl="0" w:tplc="8EC212FC">
      <w:start w:val="1"/>
      <w:numFmt w:val="lowerLetter"/>
      <w:lvlText w:val="%1)"/>
      <w:lvlJc w:val="left"/>
      <w:pPr>
        <w:ind w:left="216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08E15B93"/>
    <w:multiLevelType w:val="hybridMultilevel"/>
    <w:tmpl w:val="6AA2444E"/>
    <w:lvl w:ilvl="0" w:tplc="EACACBB8">
      <w:start w:val="1"/>
      <w:numFmt w:val="lowerLetter"/>
      <w:suff w:val="space"/>
      <w:lvlText w:val="%1)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129A4D83"/>
    <w:multiLevelType w:val="hybridMultilevel"/>
    <w:tmpl w:val="15360612"/>
    <w:lvl w:ilvl="0" w:tplc="7256EF32">
      <w:start w:val="1"/>
      <w:numFmt w:val="decimal"/>
      <w:suff w:val="space"/>
      <w:lvlText w:val="(%1)"/>
      <w:lvlJc w:val="left"/>
      <w:pPr>
        <w:ind w:left="3270" w:hanging="18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32406D8"/>
    <w:multiLevelType w:val="hybridMultilevel"/>
    <w:tmpl w:val="E7E847A2"/>
    <w:lvl w:ilvl="0" w:tplc="813A0DA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60B61"/>
    <w:multiLevelType w:val="hybridMultilevel"/>
    <w:tmpl w:val="D3F87372"/>
    <w:lvl w:ilvl="0" w:tplc="608E8B0A">
      <w:start w:val="1"/>
      <w:numFmt w:val="lowerLetter"/>
      <w:suff w:val="space"/>
      <w:lvlText w:val="%1)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195B7A34"/>
    <w:multiLevelType w:val="hybridMultilevel"/>
    <w:tmpl w:val="C6BCD124"/>
    <w:lvl w:ilvl="0" w:tplc="08AC307E">
      <w:numFmt w:val="bullet"/>
      <w:lvlText w:val="-"/>
      <w:lvlJc w:val="left"/>
      <w:pPr>
        <w:ind w:left="1069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1D4F2141"/>
    <w:multiLevelType w:val="hybridMultilevel"/>
    <w:tmpl w:val="A1BE927A"/>
    <w:lvl w:ilvl="0" w:tplc="EA567CD0">
      <w:start w:val="1"/>
      <w:numFmt w:val="lowerLetter"/>
      <w:lvlText w:val="%1)"/>
      <w:lvlJc w:val="left"/>
      <w:pPr>
        <w:ind w:left="216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1E0150C9"/>
    <w:multiLevelType w:val="hybridMultilevel"/>
    <w:tmpl w:val="A3F46784"/>
    <w:lvl w:ilvl="0" w:tplc="13BA1270">
      <w:start w:val="1"/>
      <w:numFmt w:val="lowerLetter"/>
      <w:lvlText w:val="%1)"/>
      <w:lvlJc w:val="left"/>
      <w:pPr>
        <w:ind w:left="180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1EFC683E"/>
    <w:multiLevelType w:val="multilevel"/>
    <w:tmpl w:val="2216206E"/>
    <w:lvl w:ilvl="0">
      <w:start w:val="1"/>
      <w:numFmt w:val="lowerLetter"/>
      <w:suff w:val="space"/>
      <w:lvlText w:val="%1)"/>
      <w:lvlJc w:val="left"/>
      <w:pPr>
        <w:ind w:left="21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6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3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920" w:hanging="180"/>
      </w:pPr>
      <w:rPr>
        <w:rFonts w:hint="default"/>
      </w:rPr>
    </w:lvl>
  </w:abstractNum>
  <w:abstractNum w:abstractNumId="16" w15:restartNumberingAfterBreak="0">
    <w:nsid w:val="21F16446"/>
    <w:multiLevelType w:val="hybridMultilevel"/>
    <w:tmpl w:val="5BC28E6A"/>
    <w:lvl w:ilvl="0" w:tplc="996E7F9E">
      <w:start w:val="1"/>
      <w:numFmt w:val="lowerRoman"/>
      <w:suff w:val="space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7117C34"/>
    <w:multiLevelType w:val="hybridMultilevel"/>
    <w:tmpl w:val="F63631C8"/>
    <w:lvl w:ilvl="0" w:tplc="36EA02B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08569A"/>
    <w:multiLevelType w:val="hybridMultilevel"/>
    <w:tmpl w:val="06B806EC"/>
    <w:lvl w:ilvl="0" w:tplc="041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97F1FD3"/>
    <w:multiLevelType w:val="hybridMultilevel"/>
    <w:tmpl w:val="824AB906"/>
    <w:lvl w:ilvl="0" w:tplc="475878AA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AE1666"/>
    <w:multiLevelType w:val="hybridMultilevel"/>
    <w:tmpl w:val="A4C6B184"/>
    <w:lvl w:ilvl="0" w:tplc="892E0EC2">
      <w:start w:val="1"/>
      <w:numFmt w:val="lowerLetter"/>
      <w:suff w:val="space"/>
      <w:lvlText w:val="%1)"/>
      <w:lvlJc w:val="left"/>
      <w:pPr>
        <w:ind w:left="180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37637DE2"/>
    <w:multiLevelType w:val="hybridMultilevel"/>
    <w:tmpl w:val="AD4A70D6"/>
    <w:lvl w:ilvl="0" w:tplc="81609D3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7725179"/>
    <w:multiLevelType w:val="hybridMultilevel"/>
    <w:tmpl w:val="50846E66"/>
    <w:lvl w:ilvl="0" w:tplc="1D3E2162">
      <w:start w:val="1"/>
      <w:numFmt w:val="lowerRoman"/>
      <w:lvlText w:val="(%1)"/>
      <w:lvlJc w:val="left"/>
      <w:pPr>
        <w:ind w:left="3345" w:hanging="190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3B0D1D5B"/>
    <w:multiLevelType w:val="hybridMultilevel"/>
    <w:tmpl w:val="BCE092EC"/>
    <w:lvl w:ilvl="0" w:tplc="08090017">
      <w:start w:val="1"/>
      <w:numFmt w:val="lowerLetter"/>
      <w:lvlText w:val="%1)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3BCA6C45"/>
    <w:multiLevelType w:val="multilevel"/>
    <w:tmpl w:val="86D4DE42"/>
    <w:lvl w:ilvl="0">
      <w:start w:val="1"/>
      <w:numFmt w:val="lowerLetter"/>
      <w:suff w:val="space"/>
      <w:lvlText w:val="%1)"/>
      <w:lvlJc w:val="left"/>
      <w:pPr>
        <w:ind w:left="1620" w:hanging="360"/>
      </w:pPr>
      <w:rPr>
        <w:rFonts w:hint="default"/>
        <w:sz w:val="28"/>
        <w:szCs w:val="28"/>
      </w:rPr>
    </w:lvl>
    <w:lvl w:ilvl="1">
      <w:start w:val="1"/>
      <w:numFmt w:val="lowerRoman"/>
      <w:suff w:val="space"/>
      <w:lvlText w:val="(%2)"/>
      <w:lvlJc w:val="left"/>
      <w:pPr>
        <w:ind w:left="2850" w:hanging="177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3C677752"/>
    <w:multiLevelType w:val="multilevel"/>
    <w:tmpl w:val="E8743060"/>
    <w:lvl w:ilvl="0">
      <w:start w:val="1"/>
      <w:numFmt w:val="decimal"/>
      <w:suff w:val="space"/>
      <w:lvlText w:val="(%1)"/>
      <w:lvlJc w:val="left"/>
      <w:pPr>
        <w:ind w:left="3240" w:hanging="1800"/>
      </w:pPr>
      <w:rPr>
        <w:rFonts w:eastAsia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hint="default"/>
      </w:rPr>
    </w:lvl>
    <w:lvl w:ilvl="2">
      <w:start w:val="1"/>
      <w:numFmt w:val="lowerRoman"/>
      <w:pStyle w:val="Heading3"/>
      <w:lvlText w:val="%3."/>
      <w:lvlJc w:val="right"/>
      <w:pPr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26" w15:restartNumberingAfterBreak="0">
    <w:nsid w:val="3C832132"/>
    <w:multiLevelType w:val="hybridMultilevel"/>
    <w:tmpl w:val="350A4610"/>
    <w:lvl w:ilvl="0" w:tplc="2BB2A0A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48314462"/>
    <w:multiLevelType w:val="multilevel"/>
    <w:tmpl w:val="E914563E"/>
    <w:lvl w:ilvl="0">
      <w:start w:val="1"/>
      <w:numFmt w:val="decimal"/>
      <w:pStyle w:val="Lista2"/>
      <w:suff w:val="space"/>
      <w:lvlText w:val="(%1)"/>
      <w:lvlJc w:val="left"/>
      <w:pPr>
        <w:ind w:left="750" w:hanging="390"/>
      </w:pPr>
      <w:rPr>
        <w:rFonts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517E0E8A"/>
    <w:multiLevelType w:val="multilevel"/>
    <w:tmpl w:val="E8D0325C"/>
    <w:lvl w:ilvl="0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54B03C74"/>
    <w:multiLevelType w:val="hybridMultilevel"/>
    <w:tmpl w:val="2C180E52"/>
    <w:lvl w:ilvl="0" w:tplc="7144AB5A">
      <w:start w:val="1"/>
      <w:numFmt w:val="decimal"/>
      <w:suff w:val="space"/>
      <w:lvlText w:val="(%1)"/>
      <w:lvlJc w:val="left"/>
      <w:pPr>
        <w:ind w:left="195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553C162B"/>
    <w:multiLevelType w:val="hybridMultilevel"/>
    <w:tmpl w:val="23D4F202"/>
    <w:lvl w:ilvl="0" w:tplc="AADA2094">
      <w:start w:val="1"/>
      <w:numFmt w:val="decimal"/>
      <w:suff w:val="space"/>
      <w:lvlText w:val="(%1)"/>
      <w:lvlJc w:val="left"/>
      <w:pPr>
        <w:ind w:left="3285" w:hanging="18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5A3D2C61"/>
    <w:multiLevelType w:val="hybridMultilevel"/>
    <w:tmpl w:val="1C740D90"/>
    <w:lvl w:ilvl="0" w:tplc="8B3E4922">
      <w:start w:val="1"/>
      <w:numFmt w:val="decimal"/>
      <w:suff w:val="space"/>
      <w:lvlText w:val="(%1)"/>
      <w:lvlJc w:val="left"/>
      <w:pPr>
        <w:ind w:left="3270" w:hanging="18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69E83449"/>
    <w:multiLevelType w:val="hybridMultilevel"/>
    <w:tmpl w:val="6E68007A"/>
    <w:lvl w:ilvl="0" w:tplc="E52C8EE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6F9742EE"/>
    <w:multiLevelType w:val="hybridMultilevel"/>
    <w:tmpl w:val="BD8072E2"/>
    <w:lvl w:ilvl="0" w:tplc="B3E6EC6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70B47FC2"/>
    <w:multiLevelType w:val="multilevel"/>
    <w:tmpl w:val="D99E048C"/>
    <w:lvl w:ilvl="0">
      <w:start w:val="1"/>
      <w:numFmt w:val="decimal"/>
      <w:suff w:val="space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747907D2"/>
    <w:multiLevelType w:val="multilevel"/>
    <w:tmpl w:val="B1C8C18A"/>
    <w:lvl w:ilvl="0">
      <w:start w:val="1"/>
      <w:numFmt w:val="decimal"/>
      <w:suff w:val="space"/>
      <w:lvlText w:val="(%1)"/>
      <w:lvlJc w:val="left"/>
      <w:pPr>
        <w:ind w:left="750" w:hanging="390"/>
      </w:pPr>
      <w:rPr>
        <w:rFonts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5"/>
  </w:num>
  <w:num w:numId="2">
    <w:abstractNumId w:val="27"/>
  </w:num>
  <w:num w:numId="3">
    <w:abstractNumId w:val="15"/>
  </w:num>
  <w:num w:numId="4">
    <w:abstractNumId w:val="24"/>
  </w:num>
  <w:num w:numId="5">
    <w:abstractNumId w:val="28"/>
  </w:num>
  <w:num w:numId="6">
    <w:abstractNumId w:val="35"/>
  </w:num>
  <w:num w:numId="7">
    <w:abstractNumId w:val="34"/>
  </w:num>
  <w:num w:numId="8">
    <w:abstractNumId w:val="9"/>
  </w:num>
  <w:num w:numId="9">
    <w:abstractNumId w:val="20"/>
  </w:num>
  <w:num w:numId="10">
    <w:abstractNumId w:val="30"/>
  </w:num>
  <w:num w:numId="11">
    <w:abstractNumId w:val="16"/>
  </w:num>
  <w:num w:numId="12">
    <w:abstractNumId w:val="31"/>
  </w:num>
  <w:num w:numId="13">
    <w:abstractNumId w:val="29"/>
  </w:num>
  <w:num w:numId="14">
    <w:abstractNumId w:val="6"/>
  </w:num>
  <w:num w:numId="15">
    <w:abstractNumId w:val="1"/>
  </w:num>
  <w:num w:numId="16">
    <w:abstractNumId w:val="2"/>
  </w:num>
  <w:num w:numId="17">
    <w:abstractNumId w:val="3"/>
  </w:num>
  <w:num w:numId="18">
    <w:abstractNumId w:val="0"/>
  </w:num>
  <w:num w:numId="19">
    <w:abstractNumId w:val="22"/>
  </w:num>
  <w:num w:numId="20">
    <w:abstractNumId w:val="4"/>
  </w:num>
  <w:num w:numId="21">
    <w:abstractNumId w:val="10"/>
  </w:num>
  <w:num w:numId="22">
    <w:abstractNumId w:val="21"/>
  </w:num>
  <w:num w:numId="23">
    <w:abstractNumId w:val="17"/>
  </w:num>
  <w:num w:numId="24">
    <w:abstractNumId w:val="19"/>
  </w:num>
  <w:num w:numId="25">
    <w:abstractNumId w:val="8"/>
  </w:num>
  <w:num w:numId="26">
    <w:abstractNumId w:val="11"/>
  </w:num>
  <w:num w:numId="27">
    <w:abstractNumId w:val="18"/>
  </w:num>
  <w:num w:numId="28">
    <w:abstractNumId w:val="23"/>
  </w:num>
  <w:num w:numId="29">
    <w:abstractNumId w:val="33"/>
  </w:num>
  <w:num w:numId="30">
    <w:abstractNumId w:val="7"/>
  </w:num>
  <w:num w:numId="31">
    <w:abstractNumId w:val="32"/>
  </w:num>
  <w:num w:numId="32">
    <w:abstractNumId w:val="13"/>
  </w:num>
  <w:num w:numId="33">
    <w:abstractNumId w:val="14"/>
  </w:num>
  <w:num w:numId="34">
    <w:abstractNumId w:val="5"/>
  </w:num>
  <w:num w:numId="35">
    <w:abstractNumId w:val="26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23B"/>
    <w:rsid w:val="00164A65"/>
    <w:rsid w:val="001A423B"/>
    <w:rsid w:val="00927552"/>
    <w:rsid w:val="00957CD2"/>
    <w:rsid w:val="00CB4562"/>
    <w:rsid w:val="00CC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0560DC"/>
  <w15:chartTrackingRefBased/>
  <w15:docId w15:val="{0FCBB693-C55F-4695-96A5-E9EE1B68D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57CD2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"/>
      <w:sz w:val="24"/>
      <w:szCs w:val="24"/>
      <w:lang w:val="en-US"/>
    </w:rPr>
  </w:style>
  <w:style w:type="paragraph" w:styleId="Heading2">
    <w:name w:val="heading 2"/>
    <w:basedOn w:val="Normal"/>
    <w:link w:val="Heading2Char"/>
    <w:uiPriority w:val="9"/>
    <w:qFormat/>
    <w:rsid w:val="00957C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1"/>
    <w:uiPriority w:val="9"/>
    <w:qFormat/>
    <w:rsid w:val="00957CD2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 w:eastAsia="ar-SA"/>
    </w:rPr>
  </w:style>
  <w:style w:type="paragraph" w:styleId="Heading4">
    <w:name w:val="heading 4"/>
    <w:basedOn w:val="Normal"/>
    <w:link w:val="Heading4Char"/>
    <w:uiPriority w:val="9"/>
    <w:qFormat/>
    <w:rsid w:val="00957CD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Heading5">
    <w:name w:val="heading 5"/>
    <w:basedOn w:val="Normal"/>
    <w:link w:val="Heading5Char"/>
    <w:uiPriority w:val="9"/>
    <w:qFormat/>
    <w:rsid w:val="00957CD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i/>
      <w:iCs/>
      <w:sz w:val="20"/>
      <w:szCs w:val="20"/>
      <w:lang w:val="en-US"/>
    </w:rPr>
  </w:style>
  <w:style w:type="paragraph" w:styleId="Heading6">
    <w:name w:val="heading 6"/>
    <w:basedOn w:val="Normal"/>
    <w:link w:val="Heading6Char"/>
    <w:uiPriority w:val="9"/>
    <w:qFormat/>
    <w:rsid w:val="00957CD2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7CD2"/>
    <w:rPr>
      <w:rFonts w:ascii="Times New Roman" w:eastAsia="Times New Roman" w:hAnsi="Times New Roman" w:cs="Times New Roman"/>
      <w:b/>
      <w:bCs/>
      <w:kern w:val="3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957CD2"/>
    <w:rPr>
      <w:rFonts w:ascii="Times New Roman" w:eastAsia="Times New Roman" w:hAnsi="Times New Roman" w:cs="Times New Roman"/>
      <w:b/>
      <w:bCs/>
      <w:i/>
      <w:iCs/>
      <w:sz w:val="24"/>
      <w:szCs w:val="24"/>
      <w:lang w:val="en-US"/>
    </w:rPr>
  </w:style>
  <w:style w:type="character" w:customStyle="1" w:styleId="Heading3Char1">
    <w:name w:val="Heading 3 Char1"/>
    <w:basedOn w:val="DefaultParagraphFont"/>
    <w:link w:val="Heading3"/>
    <w:uiPriority w:val="9"/>
    <w:rsid w:val="00957CD2"/>
    <w:rPr>
      <w:rFonts w:ascii="Arial" w:eastAsia="Times New Roman" w:hAnsi="Arial" w:cs="Arial"/>
      <w:b/>
      <w:bCs/>
      <w:sz w:val="26"/>
      <w:szCs w:val="26"/>
      <w:lang w:val="en-GB" w:eastAsia="ar-SA"/>
    </w:rPr>
  </w:style>
  <w:style w:type="character" w:customStyle="1" w:styleId="Heading4Char">
    <w:name w:val="Heading 4 Char"/>
    <w:basedOn w:val="DefaultParagraphFont"/>
    <w:link w:val="Heading4"/>
    <w:uiPriority w:val="9"/>
    <w:rsid w:val="00957CD2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957CD2"/>
    <w:rPr>
      <w:rFonts w:ascii="Times New Roman" w:eastAsia="Times New Roman" w:hAnsi="Times New Roman" w:cs="Times New Roman"/>
      <w:i/>
      <w:iCs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957CD2"/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Titlu11">
    <w:name w:val="Titlu 11"/>
    <w:basedOn w:val="Normal"/>
    <w:rsid w:val="00957CD2"/>
    <w:pPr>
      <w:suppressAutoHyphens/>
      <w:autoSpaceDN w:val="0"/>
      <w:spacing w:before="100" w:after="10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bCs/>
      <w:kern w:val="3"/>
      <w:sz w:val="24"/>
      <w:szCs w:val="24"/>
      <w:lang w:val="en-US"/>
    </w:rPr>
  </w:style>
  <w:style w:type="paragraph" w:customStyle="1" w:styleId="Titlu21">
    <w:name w:val="Titlu 21"/>
    <w:basedOn w:val="Normal"/>
    <w:rsid w:val="00957CD2"/>
    <w:pPr>
      <w:suppressAutoHyphens/>
      <w:autoSpaceDN w:val="0"/>
      <w:spacing w:before="100" w:after="100" w:line="240" w:lineRule="auto"/>
      <w:textAlignment w:val="baseline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en-US"/>
    </w:rPr>
  </w:style>
  <w:style w:type="paragraph" w:customStyle="1" w:styleId="Titlu31">
    <w:name w:val="Titlu 31"/>
    <w:basedOn w:val="Normal"/>
    <w:rsid w:val="00957CD2"/>
    <w:pPr>
      <w:suppressAutoHyphens/>
      <w:autoSpaceDN w:val="0"/>
      <w:spacing w:before="100" w:after="100" w:line="240" w:lineRule="auto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Titlu41">
    <w:name w:val="Titlu 41"/>
    <w:basedOn w:val="Normal"/>
    <w:rsid w:val="00957CD2"/>
    <w:pPr>
      <w:suppressAutoHyphens/>
      <w:autoSpaceDN w:val="0"/>
      <w:spacing w:before="100" w:after="10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Titlu51">
    <w:name w:val="Titlu 51"/>
    <w:basedOn w:val="Normal"/>
    <w:rsid w:val="00957CD2"/>
    <w:pPr>
      <w:suppressAutoHyphens/>
      <w:autoSpaceDN w:val="0"/>
      <w:spacing w:before="100" w:after="100" w:line="240" w:lineRule="auto"/>
      <w:textAlignment w:val="baseline"/>
      <w:outlineLvl w:val="4"/>
    </w:pPr>
    <w:rPr>
      <w:rFonts w:ascii="Times New Roman" w:eastAsia="Times New Roman" w:hAnsi="Times New Roman" w:cs="Times New Roman"/>
      <w:i/>
      <w:iCs/>
      <w:sz w:val="20"/>
      <w:szCs w:val="20"/>
      <w:lang w:val="en-US"/>
    </w:rPr>
  </w:style>
  <w:style w:type="paragraph" w:customStyle="1" w:styleId="Titlu61">
    <w:name w:val="Titlu 61"/>
    <w:basedOn w:val="Normal"/>
    <w:rsid w:val="00957CD2"/>
    <w:pPr>
      <w:suppressAutoHyphens/>
      <w:autoSpaceDN w:val="0"/>
      <w:spacing w:before="100" w:after="10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character" w:customStyle="1" w:styleId="Fontdeparagrafimplicit1">
    <w:name w:val="Font de paragraf implicit1"/>
    <w:rsid w:val="00957CD2"/>
  </w:style>
  <w:style w:type="character" w:customStyle="1" w:styleId="tpa1">
    <w:name w:val="tpa1"/>
    <w:basedOn w:val="Fontdeparagrafimplicit1"/>
    <w:rsid w:val="00957CD2"/>
  </w:style>
  <w:style w:type="character" w:customStyle="1" w:styleId="Heading3Char">
    <w:name w:val="Heading 3 Char"/>
    <w:uiPriority w:val="9"/>
    <w:rsid w:val="00957CD2"/>
    <w:rPr>
      <w:rFonts w:ascii="Times New Roman" w:eastAsia="Times New Roman" w:hAnsi="Times New Roman" w:cs="Times New Roman"/>
      <w:b/>
      <w:bCs/>
    </w:rPr>
  </w:style>
  <w:style w:type="paragraph" w:customStyle="1" w:styleId="TextnBalon1">
    <w:name w:val="Text în Balon1"/>
    <w:basedOn w:val="Normal"/>
    <w:rsid w:val="00957CD2"/>
    <w:pPr>
      <w:suppressAutoHyphens/>
      <w:autoSpaceDN w:val="0"/>
      <w:spacing w:before="100" w:after="0" w:line="240" w:lineRule="auto"/>
      <w:textAlignment w:val="baseline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rsid w:val="00957CD2"/>
    <w:rPr>
      <w:rFonts w:ascii="Tahoma" w:hAnsi="Tahoma" w:cs="Tahoma"/>
      <w:sz w:val="16"/>
      <w:szCs w:val="16"/>
      <w:lang w:val="ro-RO"/>
    </w:rPr>
  </w:style>
  <w:style w:type="character" w:styleId="Hyperlink">
    <w:name w:val="Hyperlink"/>
    <w:rsid w:val="00957CD2"/>
    <w:rPr>
      <w:b/>
      <w:bCs/>
      <w:color w:val="333399"/>
      <w:u w:val="single"/>
    </w:rPr>
  </w:style>
  <w:style w:type="character" w:customStyle="1" w:styleId="tli1">
    <w:name w:val="tli1"/>
    <w:basedOn w:val="Fontdeparagrafimplicit1"/>
    <w:rsid w:val="00957CD2"/>
  </w:style>
  <w:style w:type="paragraph" w:customStyle="1" w:styleId="Listparagraf1">
    <w:name w:val="Listă paragraf1"/>
    <w:basedOn w:val="Normal"/>
    <w:rsid w:val="00957CD2"/>
    <w:pPr>
      <w:suppressAutoHyphens/>
      <w:autoSpaceDN w:val="0"/>
      <w:spacing w:before="100" w:after="100" w:line="240" w:lineRule="auto"/>
      <w:ind w:left="720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">
    <w:name w:val="norm"/>
    <w:basedOn w:val="Normal"/>
    <w:rsid w:val="00957CD2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itle-doc-first">
    <w:name w:val="title-doc-first"/>
    <w:basedOn w:val="Normal"/>
    <w:rsid w:val="00957CD2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itle-doc-last">
    <w:name w:val="title-doc-last"/>
    <w:basedOn w:val="Normal"/>
    <w:rsid w:val="00957CD2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oc-ti">
    <w:name w:val="doc-ti"/>
    <w:basedOn w:val="Normal"/>
    <w:rsid w:val="00957CD2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-doc-c">
    <w:name w:val="no-doc-c"/>
    <w:basedOn w:val="Normal"/>
    <w:rsid w:val="00957CD2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do1">
    <w:name w:val="do1"/>
    <w:rsid w:val="00957CD2"/>
    <w:rPr>
      <w:b/>
      <w:bCs/>
      <w:sz w:val="26"/>
      <w:szCs w:val="26"/>
    </w:rPr>
  </w:style>
  <w:style w:type="character" w:customStyle="1" w:styleId="superscript">
    <w:name w:val="superscript"/>
    <w:basedOn w:val="Fontdeparagrafimplicit1"/>
    <w:rsid w:val="00957CD2"/>
  </w:style>
  <w:style w:type="character" w:customStyle="1" w:styleId="pt1">
    <w:name w:val="pt1"/>
    <w:rsid w:val="00957CD2"/>
    <w:rPr>
      <w:b/>
      <w:bCs/>
      <w:color w:val="8F0000"/>
    </w:rPr>
  </w:style>
  <w:style w:type="character" w:customStyle="1" w:styleId="tpt1">
    <w:name w:val="tpt1"/>
    <w:basedOn w:val="Fontdeparagrafimplicit1"/>
    <w:rsid w:val="00957CD2"/>
  </w:style>
  <w:style w:type="character" w:customStyle="1" w:styleId="lego1">
    <w:name w:val="lego1"/>
    <w:rsid w:val="00957CD2"/>
    <w:rPr>
      <w:b w:val="0"/>
      <w:bCs w:val="0"/>
      <w:i/>
      <w:iCs/>
      <w:vanish w:val="0"/>
      <w:color w:val="6666FF"/>
      <w:sz w:val="18"/>
      <w:szCs w:val="18"/>
    </w:rPr>
  </w:style>
  <w:style w:type="character" w:customStyle="1" w:styleId="pta1">
    <w:name w:val="pt_a1"/>
    <w:rsid w:val="00957CD2"/>
    <w:rPr>
      <w:b/>
      <w:bCs/>
      <w:strike/>
      <w:color w:val="DC143C"/>
    </w:rPr>
  </w:style>
  <w:style w:type="character" w:customStyle="1" w:styleId="tpta1">
    <w:name w:val="tpt_a1"/>
    <w:rsid w:val="00957CD2"/>
    <w:rPr>
      <w:strike/>
      <w:color w:val="DC143C"/>
    </w:rPr>
  </w:style>
  <w:style w:type="character" w:customStyle="1" w:styleId="legoa1">
    <w:name w:val="lego_a1"/>
    <w:rsid w:val="00957CD2"/>
    <w:rPr>
      <w:b w:val="0"/>
      <w:bCs w:val="0"/>
      <w:i/>
      <w:iCs/>
      <w:strike/>
      <w:vanish w:val="0"/>
      <w:color w:val="6666FF"/>
      <w:sz w:val="18"/>
      <w:szCs w:val="18"/>
    </w:rPr>
  </w:style>
  <w:style w:type="character" w:customStyle="1" w:styleId="ar1">
    <w:name w:val="ar1"/>
    <w:rsid w:val="00957CD2"/>
    <w:rPr>
      <w:b/>
      <w:bCs/>
      <w:color w:val="0000AF"/>
      <w:sz w:val="22"/>
      <w:szCs w:val="22"/>
    </w:rPr>
  </w:style>
  <w:style w:type="character" w:customStyle="1" w:styleId="li1">
    <w:name w:val="li1"/>
    <w:rsid w:val="00957CD2"/>
    <w:rPr>
      <w:b/>
      <w:bCs/>
      <w:color w:val="8F0000"/>
    </w:rPr>
  </w:style>
  <w:style w:type="character" w:customStyle="1" w:styleId="al1">
    <w:name w:val="al1"/>
    <w:rsid w:val="00957CD2"/>
    <w:rPr>
      <w:b/>
      <w:bCs/>
      <w:color w:val="008F00"/>
    </w:rPr>
  </w:style>
  <w:style w:type="character" w:customStyle="1" w:styleId="tal1">
    <w:name w:val="tal1"/>
    <w:basedOn w:val="Fontdeparagrafimplicit1"/>
    <w:rsid w:val="00957CD2"/>
  </w:style>
  <w:style w:type="paragraph" w:customStyle="1" w:styleId="Default">
    <w:name w:val="Default"/>
    <w:rsid w:val="00957CD2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Robust1">
    <w:name w:val="Robust1"/>
    <w:rsid w:val="00957CD2"/>
    <w:rPr>
      <w:b/>
      <w:bCs/>
    </w:rPr>
  </w:style>
  <w:style w:type="paragraph" w:styleId="ListParagraph">
    <w:name w:val="List Paragraph"/>
    <w:basedOn w:val="Normal"/>
    <w:rsid w:val="00957CD2"/>
    <w:pPr>
      <w:suppressAutoHyphens/>
      <w:autoSpaceDN w:val="0"/>
      <w:spacing w:before="100" w:after="100" w:line="240" w:lineRule="auto"/>
      <w:ind w:left="720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1"/>
    <w:uiPriority w:val="99"/>
    <w:rsid w:val="00957CD2"/>
    <w:pPr>
      <w:tabs>
        <w:tab w:val="center" w:pos="4680"/>
        <w:tab w:val="right" w:pos="9360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1">
    <w:name w:val="Header Char1"/>
    <w:basedOn w:val="DefaultParagraphFont"/>
    <w:link w:val="Header"/>
    <w:uiPriority w:val="99"/>
    <w:rsid w:val="00957CD2"/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uiPriority w:val="99"/>
    <w:rsid w:val="00957CD2"/>
    <w:rPr>
      <w:rFonts w:ascii="Times New Roman" w:eastAsia="Times New Roman" w:hAnsi="Times New Roman"/>
      <w:sz w:val="24"/>
      <w:szCs w:val="24"/>
      <w:lang w:val="ro-RO"/>
    </w:rPr>
  </w:style>
  <w:style w:type="paragraph" w:styleId="Footer">
    <w:name w:val="footer"/>
    <w:basedOn w:val="Normal"/>
    <w:link w:val="FooterChar1"/>
    <w:uiPriority w:val="99"/>
    <w:rsid w:val="00957CD2"/>
    <w:pPr>
      <w:tabs>
        <w:tab w:val="center" w:pos="4680"/>
        <w:tab w:val="right" w:pos="9360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1">
    <w:name w:val="Footer Char1"/>
    <w:basedOn w:val="DefaultParagraphFont"/>
    <w:link w:val="Footer"/>
    <w:uiPriority w:val="99"/>
    <w:rsid w:val="00957CD2"/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uiPriority w:val="99"/>
    <w:rsid w:val="00957CD2"/>
    <w:rPr>
      <w:rFonts w:ascii="Times New Roman" w:eastAsia="Times New Roman" w:hAnsi="Times New Roman"/>
      <w:sz w:val="24"/>
      <w:szCs w:val="24"/>
      <w:lang w:val="ro-RO"/>
    </w:rPr>
  </w:style>
  <w:style w:type="character" w:styleId="CommentReference">
    <w:name w:val="annotation reference"/>
    <w:uiPriority w:val="99"/>
    <w:semiHidden/>
    <w:unhideWhenUsed/>
    <w:rsid w:val="00957C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7CD2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7CD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7C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7CD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957CD2"/>
    <w:pPr>
      <w:suppressAutoHyphens/>
      <w:autoSpaceDN w:val="0"/>
      <w:spacing w:after="0" w:line="240" w:lineRule="auto"/>
      <w:textAlignment w:val="baseline"/>
    </w:pPr>
    <w:rPr>
      <w:rFonts w:ascii="Segoe UI" w:eastAsia="Times New Roman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957CD2"/>
    <w:rPr>
      <w:rFonts w:ascii="Segoe UI" w:eastAsia="Times New Roman" w:hAnsi="Segoe UI" w:cs="Segoe UI"/>
      <w:sz w:val="18"/>
      <w:szCs w:val="18"/>
    </w:rPr>
  </w:style>
  <w:style w:type="character" w:customStyle="1" w:styleId="italic">
    <w:name w:val="italic"/>
    <w:rsid w:val="00957CD2"/>
  </w:style>
  <w:style w:type="paragraph" w:customStyle="1" w:styleId="Normal1">
    <w:name w:val="Normal1"/>
    <w:basedOn w:val="Normal"/>
    <w:rsid w:val="00957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italics">
    <w:name w:val="italics"/>
    <w:rsid w:val="00957CD2"/>
  </w:style>
  <w:style w:type="paragraph" w:customStyle="1" w:styleId="Lista2">
    <w:name w:val="Lista2"/>
    <w:basedOn w:val="Normal"/>
    <w:rsid w:val="00957CD2"/>
    <w:pPr>
      <w:numPr>
        <w:numId w:val="2"/>
      </w:num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super">
    <w:name w:val="super"/>
    <w:rsid w:val="00957CD2"/>
  </w:style>
  <w:style w:type="character" w:customStyle="1" w:styleId="ln2articol1">
    <w:name w:val="ln2articol1"/>
    <w:rsid w:val="00957CD2"/>
    <w:rPr>
      <w:b/>
      <w:bCs/>
      <w:color w:val="0000AF"/>
    </w:rPr>
  </w:style>
  <w:style w:type="character" w:customStyle="1" w:styleId="FootnoteCharacters">
    <w:name w:val="Footnote Characters"/>
    <w:rsid w:val="00957CD2"/>
    <w:rPr>
      <w:vertAlign w:val="superscript"/>
    </w:rPr>
  </w:style>
  <w:style w:type="paragraph" w:styleId="FootnoteText">
    <w:name w:val="footnote text"/>
    <w:basedOn w:val="Normal"/>
    <w:link w:val="FootnoteTextChar"/>
    <w:rsid w:val="00957CD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customStyle="1" w:styleId="FootnoteTextChar">
    <w:name w:val="Footnote Text Char"/>
    <w:basedOn w:val="DefaultParagraphFont"/>
    <w:link w:val="FootnoteText"/>
    <w:rsid w:val="00957CD2"/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customStyle="1" w:styleId="lia1">
    <w:name w:val="li_a1"/>
    <w:rsid w:val="00957CD2"/>
    <w:rPr>
      <w:b/>
      <w:bCs/>
      <w:strike/>
      <w:color w:val="DC143C"/>
    </w:rPr>
  </w:style>
  <w:style w:type="character" w:customStyle="1" w:styleId="tlia1">
    <w:name w:val="tli_a1"/>
    <w:rsid w:val="00957CD2"/>
    <w:rPr>
      <w:strike/>
      <w:color w:val="DC143C"/>
    </w:rPr>
  </w:style>
  <w:style w:type="character" w:customStyle="1" w:styleId="Heading1Char1">
    <w:name w:val="Heading 1 Char1"/>
    <w:uiPriority w:val="9"/>
    <w:rsid w:val="00957CD2"/>
    <w:rPr>
      <w:rFonts w:ascii="Cambria" w:eastAsia="Times New Roman" w:hAnsi="Cambria" w:cs="Times New Roman"/>
      <w:b/>
      <w:bCs/>
      <w:kern w:val="32"/>
      <w:sz w:val="32"/>
      <w:szCs w:val="32"/>
      <w:lang w:val="ro-RO"/>
    </w:rPr>
  </w:style>
  <w:style w:type="character" w:customStyle="1" w:styleId="Heading2Char1">
    <w:name w:val="Heading 2 Char1"/>
    <w:uiPriority w:val="9"/>
    <w:semiHidden/>
    <w:rsid w:val="00957CD2"/>
    <w:rPr>
      <w:rFonts w:ascii="Cambria" w:eastAsia="Times New Roman" w:hAnsi="Cambria" w:cs="Times New Roman"/>
      <w:b/>
      <w:bCs/>
      <w:i/>
      <w:iCs/>
      <w:sz w:val="28"/>
      <w:szCs w:val="28"/>
      <w:lang w:val="ro-RO"/>
    </w:rPr>
  </w:style>
  <w:style w:type="character" w:customStyle="1" w:styleId="Heading4Char1">
    <w:name w:val="Heading 4 Char1"/>
    <w:uiPriority w:val="9"/>
    <w:semiHidden/>
    <w:rsid w:val="00957CD2"/>
    <w:rPr>
      <w:rFonts w:ascii="Calibri" w:eastAsia="Times New Roman" w:hAnsi="Calibri" w:cs="Times New Roman"/>
      <w:b/>
      <w:bCs/>
      <w:sz w:val="28"/>
      <w:szCs w:val="28"/>
      <w:lang w:val="ro-RO"/>
    </w:rPr>
  </w:style>
  <w:style w:type="character" w:customStyle="1" w:styleId="Heading5Char1">
    <w:name w:val="Heading 5 Char1"/>
    <w:uiPriority w:val="9"/>
    <w:semiHidden/>
    <w:rsid w:val="00957CD2"/>
    <w:rPr>
      <w:rFonts w:ascii="Calibri" w:eastAsia="Times New Roman" w:hAnsi="Calibri" w:cs="Times New Roman"/>
      <w:b/>
      <w:bCs/>
      <w:i/>
      <w:iCs/>
      <w:sz w:val="26"/>
      <w:szCs w:val="26"/>
      <w:lang w:val="ro-RO"/>
    </w:rPr>
  </w:style>
  <w:style w:type="character" w:customStyle="1" w:styleId="Heading6Char1">
    <w:name w:val="Heading 6 Char1"/>
    <w:uiPriority w:val="9"/>
    <w:semiHidden/>
    <w:rsid w:val="00957CD2"/>
    <w:rPr>
      <w:rFonts w:ascii="Calibri" w:eastAsia="Times New Roman" w:hAnsi="Calibri" w:cs="Times New Roman"/>
      <w:b/>
      <w:bCs/>
      <w:sz w:val="22"/>
      <w:szCs w:val="22"/>
      <w:lang w:val="ro-RO"/>
    </w:rPr>
  </w:style>
  <w:style w:type="paragraph" w:customStyle="1" w:styleId="CM1">
    <w:name w:val="CM1"/>
    <w:basedOn w:val="Default"/>
    <w:next w:val="Default"/>
    <w:uiPriority w:val="99"/>
    <w:rsid w:val="00957CD2"/>
    <w:pPr>
      <w:widowControl/>
      <w:suppressAutoHyphens w:val="0"/>
      <w:adjustRightInd w:val="0"/>
      <w:textAlignment w:val="auto"/>
    </w:pPr>
    <w:rPr>
      <w:rFonts w:ascii="EUAlbertina" w:eastAsia="Calibri" w:hAnsi="EUAlbertina"/>
      <w:color w:val="auto"/>
    </w:rPr>
  </w:style>
  <w:style w:type="paragraph" w:customStyle="1" w:styleId="CM3">
    <w:name w:val="CM3"/>
    <w:basedOn w:val="Default"/>
    <w:next w:val="Default"/>
    <w:uiPriority w:val="99"/>
    <w:rsid w:val="00957CD2"/>
    <w:pPr>
      <w:widowControl/>
      <w:suppressAutoHyphens w:val="0"/>
      <w:adjustRightInd w:val="0"/>
      <w:textAlignment w:val="auto"/>
    </w:pPr>
    <w:rPr>
      <w:rFonts w:ascii="EUAlbertina" w:eastAsia="Calibri" w:hAnsi="EUAlbertina"/>
      <w:color w:val="auto"/>
    </w:rPr>
  </w:style>
  <w:style w:type="character" w:customStyle="1" w:styleId="ca1">
    <w:name w:val="ca1"/>
    <w:rsid w:val="00957CD2"/>
    <w:rPr>
      <w:b/>
      <w:bCs/>
      <w:color w:val="005F00"/>
      <w:sz w:val="24"/>
      <w:szCs w:val="24"/>
    </w:rPr>
  </w:style>
  <w:style w:type="character" w:customStyle="1" w:styleId="tca1">
    <w:name w:val="tca1"/>
    <w:rsid w:val="00957CD2"/>
    <w:rPr>
      <w:b/>
      <w:bCs/>
      <w:sz w:val="24"/>
      <w:szCs w:val="24"/>
    </w:rPr>
  </w:style>
  <w:style w:type="character" w:customStyle="1" w:styleId="si1">
    <w:name w:val="si1"/>
    <w:rsid w:val="00957CD2"/>
    <w:rPr>
      <w:b/>
      <w:bCs/>
      <w:sz w:val="24"/>
      <w:szCs w:val="24"/>
    </w:rPr>
  </w:style>
  <w:style w:type="paragraph" w:styleId="NormalWeb">
    <w:name w:val="Normal (Web)"/>
    <w:basedOn w:val="Normal"/>
    <w:uiPriority w:val="99"/>
    <w:unhideWhenUsed/>
    <w:rsid w:val="00957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ax1">
    <w:name w:val="ax1"/>
    <w:rsid w:val="00957CD2"/>
    <w:rPr>
      <w:b/>
      <w:bCs/>
      <w:sz w:val="26"/>
      <w:szCs w:val="26"/>
    </w:rPr>
  </w:style>
  <w:style w:type="character" w:customStyle="1" w:styleId="tax1">
    <w:name w:val="tax1"/>
    <w:rsid w:val="00957CD2"/>
    <w:rPr>
      <w:b/>
      <w:bCs/>
      <w:sz w:val="26"/>
      <w:szCs w:val="26"/>
    </w:rPr>
  </w:style>
  <w:style w:type="paragraph" w:customStyle="1" w:styleId="MediumGrid21">
    <w:name w:val="Medium Grid 21"/>
    <w:uiPriority w:val="1"/>
    <w:qFormat/>
    <w:rsid w:val="00957CD2"/>
    <w:pPr>
      <w:spacing w:after="0" w:line="240" w:lineRule="auto"/>
    </w:pPr>
    <w:rPr>
      <w:rFonts w:ascii="Trebuchet MS" w:eastAsia="MS Mincho" w:hAnsi="Trebuchet MS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3822</Words>
  <Characters>21790</Characters>
  <Application>Microsoft Office Word</Application>
  <DocSecurity>0</DocSecurity>
  <Lines>181</Lines>
  <Paragraphs>51</Paragraphs>
  <ScaleCrop>false</ScaleCrop>
  <Company/>
  <LinksUpToDate>false</LinksUpToDate>
  <CharactersWithSpaces>25561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Corina GL</dc:creator>
  <cp:keywords/>
  <dc:description/>
  <cp:lastModifiedBy>Toshiba</cp:lastModifiedBy>
  <cp:revision>5</cp:revision>
  <dcterms:created xsi:type="dcterms:W3CDTF">2018-01-29T14:48:00Z</dcterms:created>
  <dcterms:modified xsi:type="dcterms:W3CDTF">2019-08-30T11:08:00Z</dcterms:modified>
</cp:coreProperties>
</file>